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40" w:rsidRDefault="00AB3740" w:rsidP="00AB3740">
      <w:pPr>
        <w:jc w:val="center"/>
        <w:rPr>
          <w:rFonts w:ascii="Arial" w:hAnsi="Arial" w:cs="Arial"/>
          <w:sz w:val="35"/>
          <w:szCs w:val="35"/>
        </w:rPr>
      </w:pPr>
      <w:r>
        <w:rPr>
          <w:rFonts w:ascii="Arial" w:hAnsi="Arial" w:cs="Arial"/>
          <w:sz w:val="35"/>
          <w:szCs w:val="35"/>
        </w:rPr>
        <w:t>TOWN OF WALES, MA PLANNING BOARD AGENDA</w:t>
      </w:r>
    </w:p>
    <w:p w:rsidR="00AB3740" w:rsidRDefault="00AB3740" w:rsidP="00AB3740">
      <w:pPr>
        <w:jc w:val="center"/>
        <w:rPr>
          <w:rFonts w:ascii="Arial" w:hAnsi="Arial" w:cs="Arial"/>
          <w:sz w:val="30"/>
          <w:szCs w:val="30"/>
        </w:rPr>
      </w:pPr>
      <w:r>
        <w:rPr>
          <w:rFonts w:ascii="Arial" w:hAnsi="Arial" w:cs="Arial"/>
          <w:sz w:val="30"/>
          <w:szCs w:val="30"/>
        </w:rPr>
        <w:t>Wales Town Offices</w:t>
      </w:r>
    </w:p>
    <w:p w:rsidR="00AB3740" w:rsidRDefault="00AB3740" w:rsidP="00AB3740">
      <w:pPr>
        <w:jc w:val="center"/>
        <w:rPr>
          <w:rFonts w:ascii="Arial" w:hAnsi="Arial" w:cs="Arial"/>
          <w:sz w:val="30"/>
          <w:szCs w:val="30"/>
        </w:rPr>
      </w:pPr>
      <w:r>
        <w:rPr>
          <w:rFonts w:ascii="Arial" w:hAnsi="Arial" w:cs="Arial"/>
          <w:sz w:val="30"/>
          <w:szCs w:val="30"/>
        </w:rPr>
        <w:t>3 Hollow Rd. Wales, MA 01081</w:t>
      </w:r>
    </w:p>
    <w:p w:rsidR="00716038" w:rsidRDefault="00AB3740" w:rsidP="00AB3740">
      <w:pPr>
        <w:jc w:val="center"/>
        <w:rPr>
          <w:rFonts w:ascii="Arial" w:hAnsi="Arial" w:cs="Arial"/>
          <w:sz w:val="30"/>
          <w:szCs w:val="30"/>
        </w:rPr>
      </w:pPr>
      <w:bookmarkStart w:id="0" w:name="_GoBack"/>
      <w:bookmarkEnd w:id="0"/>
      <w:proofErr w:type="gramStart"/>
      <w:r>
        <w:rPr>
          <w:rFonts w:ascii="Arial" w:hAnsi="Arial" w:cs="Arial"/>
          <w:sz w:val="30"/>
          <w:szCs w:val="30"/>
        </w:rPr>
        <w:t>Monday; March 11, 2019; 7:00 p.m.</w:t>
      </w:r>
      <w:proofErr w:type="gramEnd"/>
    </w:p>
    <w:p w:rsidR="00AB3740" w:rsidRDefault="00AB3740" w:rsidP="00AB3740">
      <w:pPr>
        <w:jc w:val="center"/>
        <w:rPr>
          <w:rFonts w:ascii="Arial" w:hAnsi="Arial" w:cs="Arial"/>
          <w:sz w:val="30"/>
          <w:szCs w:val="30"/>
        </w:rPr>
      </w:pPr>
    </w:p>
    <w:p w:rsidR="00AB3740" w:rsidRDefault="00AB3740" w:rsidP="00AB3740">
      <w:pPr>
        <w:rPr>
          <w:rFonts w:ascii="Arial" w:hAnsi="Arial" w:cs="Arial"/>
          <w:b/>
          <w:sz w:val="30"/>
          <w:szCs w:val="30"/>
        </w:rPr>
      </w:pPr>
      <w:r>
        <w:rPr>
          <w:rFonts w:ascii="Arial" w:hAnsi="Arial" w:cs="Arial"/>
          <w:b/>
          <w:sz w:val="30"/>
          <w:szCs w:val="30"/>
        </w:rPr>
        <w:t>Meeting called to order</w:t>
      </w:r>
    </w:p>
    <w:p w:rsidR="00AB3740" w:rsidRDefault="00AB3740" w:rsidP="00AB3740">
      <w:pPr>
        <w:rPr>
          <w:rFonts w:ascii="Arial" w:hAnsi="Arial" w:cs="Arial"/>
          <w:sz w:val="30"/>
          <w:szCs w:val="30"/>
        </w:rPr>
      </w:pPr>
      <w:r>
        <w:rPr>
          <w:rFonts w:ascii="Arial" w:hAnsi="Arial" w:cs="Arial"/>
          <w:b/>
          <w:sz w:val="30"/>
          <w:szCs w:val="30"/>
        </w:rPr>
        <w:t xml:space="preserve">Review of minutes </w:t>
      </w:r>
      <w:r>
        <w:rPr>
          <w:rFonts w:ascii="Arial" w:hAnsi="Arial" w:cs="Arial"/>
          <w:sz w:val="30"/>
          <w:szCs w:val="30"/>
        </w:rPr>
        <w:t>– 2/4/19, 1/24/19, 1/31/19 (2)</w:t>
      </w:r>
    </w:p>
    <w:p w:rsidR="00AB3740" w:rsidRDefault="00AB3740" w:rsidP="00AB3740">
      <w:pPr>
        <w:spacing w:after="0" w:line="240" w:lineRule="auto"/>
        <w:rPr>
          <w:rFonts w:ascii="Arial" w:hAnsi="Arial" w:cs="Arial"/>
          <w:b/>
          <w:sz w:val="30"/>
          <w:szCs w:val="30"/>
        </w:rPr>
      </w:pPr>
      <w:r>
        <w:rPr>
          <w:rFonts w:ascii="Arial" w:hAnsi="Arial" w:cs="Arial"/>
          <w:b/>
          <w:sz w:val="30"/>
          <w:szCs w:val="30"/>
        </w:rPr>
        <w:t>Old Business:</w:t>
      </w:r>
    </w:p>
    <w:p w:rsidR="00AB3740" w:rsidRDefault="00AB3740" w:rsidP="00AB3740">
      <w:pPr>
        <w:spacing w:after="0" w:line="240" w:lineRule="auto"/>
        <w:rPr>
          <w:rFonts w:ascii="Arial" w:hAnsi="Arial" w:cs="Arial"/>
          <w:sz w:val="27"/>
          <w:szCs w:val="27"/>
        </w:rPr>
      </w:pPr>
      <w:r>
        <w:rPr>
          <w:rFonts w:ascii="Arial" w:hAnsi="Arial" w:cs="Arial"/>
          <w:sz w:val="27"/>
          <w:szCs w:val="27"/>
        </w:rPr>
        <w:t>Additional Site Plan Review By-Laws</w:t>
      </w:r>
    </w:p>
    <w:p w:rsidR="00AB3740" w:rsidRDefault="00AB3740" w:rsidP="00AB3740">
      <w:pPr>
        <w:spacing w:after="0" w:line="240" w:lineRule="auto"/>
        <w:rPr>
          <w:rFonts w:ascii="Arial" w:hAnsi="Arial" w:cs="Arial"/>
          <w:sz w:val="27"/>
          <w:szCs w:val="27"/>
        </w:rPr>
      </w:pPr>
      <w:r>
        <w:rPr>
          <w:rFonts w:ascii="Arial" w:hAnsi="Arial" w:cs="Arial"/>
          <w:sz w:val="27"/>
          <w:szCs w:val="27"/>
        </w:rPr>
        <w:t>Andrews Survey &amp; Engineering Inc</w:t>
      </w:r>
      <w:proofErr w:type="gramStart"/>
      <w:r>
        <w:rPr>
          <w:rFonts w:ascii="Arial" w:hAnsi="Arial" w:cs="Arial"/>
          <w:sz w:val="27"/>
          <w:szCs w:val="27"/>
        </w:rPr>
        <w:t>./</w:t>
      </w:r>
      <w:proofErr w:type="gramEnd"/>
      <w:r>
        <w:rPr>
          <w:rFonts w:ascii="Arial" w:hAnsi="Arial" w:cs="Arial"/>
          <w:sz w:val="27"/>
          <w:szCs w:val="27"/>
        </w:rPr>
        <w:t>Sizer Rd.</w:t>
      </w:r>
      <w:r>
        <w:rPr>
          <w:rFonts w:ascii="Arial" w:hAnsi="Arial" w:cs="Arial"/>
          <w:sz w:val="27"/>
          <w:szCs w:val="27"/>
        </w:rPr>
        <w:t xml:space="preserve"> Solar Development </w:t>
      </w:r>
    </w:p>
    <w:p w:rsidR="00AB3740" w:rsidRPr="00AB3740" w:rsidRDefault="00AB3740" w:rsidP="00AB3740">
      <w:pPr>
        <w:pStyle w:val="ListParagraph"/>
        <w:numPr>
          <w:ilvl w:val="0"/>
          <w:numId w:val="1"/>
        </w:numPr>
        <w:spacing w:after="0" w:line="240" w:lineRule="auto"/>
        <w:rPr>
          <w:rFonts w:ascii="Arial" w:hAnsi="Arial" w:cs="Arial"/>
          <w:sz w:val="27"/>
          <w:szCs w:val="27"/>
        </w:rPr>
      </w:pPr>
      <w:r>
        <w:rPr>
          <w:rFonts w:ascii="Arial" w:hAnsi="Arial" w:cs="Arial"/>
          <w:sz w:val="27"/>
          <w:szCs w:val="27"/>
        </w:rPr>
        <w:t>This is Board discussion about site visit details, not a public hearing</w:t>
      </w:r>
    </w:p>
    <w:p w:rsidR="00AB3740" w:rsidRDefault="00AB3740" w:rsidP="00AB3740">
      <w:pPr>
        <w:spacing w:after="0" w:line="240" w:lineRule="auto"/>
        <w:rPr>
          <w:rFonts w:ascii="Arial" w:hAnsi="Arial" w:cs="Arial"/>
          <w:sz w:val="27"/>
          <w:szCs w:val="27"/>
        </w:rPr>
      </w:pPr>
      <w:r>
        <w:rPr>
          <w:rFonts w:ascii="Arial" w:hAnsi="Arial" w:cs="Arial"/>
          <w:sz w:val="27"/>
          <w:szCs w:val="27"/>
        </w:rPr>
        <w:t>NEXAMP/Union Rd.</w:t>
      </w:r>
    </w:p>
    <w:p w:rsidR="00AB3740" w:rsidRPr="00AB3740" w:rsidRDefault="00AB3740" w:rsidP="00AB3740">
      <w:pPr>
        <w:pStyle w:val="ListParagraph"/>
        <w:numPr>
          <w:ilvl w:val="0"/>
          <w:numId w:val="1"/>
        </w:numPr>
        <w:spacing w:after="0" w:line="240" w:lineRule="auto"/>
        <w:rPr>
          <w:rFonts w:ascii="Arial" w:hAnsi="Arial" w:cs="Arial"/>
          <w:sz w:val="27"/>
          <w:szCs w:val="27"/>
        </w:rPr>
      </w:pPr>
      <w:r>
        <w:rPr>
          <w:rFonts w:ascii="Arial" w:hAnsi="Arial" w:cs="Arial"/>
          <w:sz w:val="27"/>
          <w:szCs w:val="27"/>
        </w:rPr>
        <w:t>Still outstanding issues</w:t>
      </w:r>
    </w:p>
    <w:p w:rsidR="00AB3740" w:rsidRDefault="00AB3740" w:rsidP="00AB3740">
      <w:pPr>
        <w:spacing w:after="0" w:line="240" w:lineRule="auto"/>
        <w:rPr>
          <w:rFonts w:ascii="Arial" w:hAnsi="Arial" w:cs="Arial"/>
          <w:sz w:val="27"/>
          <w:szCs w:val="27"/>
        </w:rPr>
      </w:pPr>
      <w:r>
        <w:rPr>
          <w:rFonts w:ascii="Arial" w:hAnsi="Arial" w:cs="Arial"/>
          <w:sz w:val="27"/>
          <w:szCs w:val="27"/>
        </w:rPr>
        <w:t>Escrow/Revolving Account</w:t>
      </w:r>
    </w:p>
    <w:p w:rsidR="00AB3740" w:rsidRDefault="00AB3740" w:rsidP="00AB3740">
      <w:pPr>
        <w:spacing w:after="0" w:line="240" w:lineRule="auto"/>
        <w:rPr>
          <w:rFonts w:ascii="Arial" w:hAnsi="Arial" w:cs="Arial"/>
          <w:sz w:val="27"/>
          <w:szCs w:val="27"/>
        </w:rPr>
      </w:pPr>
    </w:p>
    <w:p w:rsidR="00AB3740" w:rsidRDefault="00AB3740" w:rsidP="00AB3740">
      <w:pPr>
        <w:spacing w:after="0" w:line="240" w:lineRule="auto"/>
        <w:rPr>
          <w:rFonts w:ascii="Arial" w:hAnsi="Arial" w:cs="Arial"/>
          <w:b/>
          <w:sz w:val="27"/>
          <w:szCs w:val="27"/>
        </w:rPr>
      </w:pPr>
      <w:r>
        <w:rPr>
          <w:rFonts w:ascii="Arial" w:hAnsi="Arial" w:cs="Arial"/>
          <w:b/>
          <w:sz w:val="27"/>
          <w:szCs w:val="27"/>
        </w:rPr>
        <w:t>New Business:</w:t>
      </w:r>
    </w:p>
    <w:p w:rsidR="00AB3740" w:rsidRDefault="00AB3740" w:rsidP="00AB3740">
      <w:pPr>
        <w:spacing w:after="0" w:line="240" w:lineRule="auto"/>
        <w:rPr>
          <w:rFonts w:ascii="Arial" w:hAnsi="Arial" w:cs="Arial"/>
          <w:sz w:val="27"/>
          <w:szCs w:val="27"/>
        </w:rPr>
      </w:pPr>
      <w:r>
        <w:rPr>
          <w:rFonts w:ascii="Arial" w:hAnsi="Arial" w:cs="Arial"/>
          <w:sz w:val="27"/>
          <w:szCs w:val="27"/>
        </w:rPr>
        <w:t>Sara Ryan – Planning Board Clerk Application</w:t>
      </w:r>
    </w:p>
    <w:p w:rsidR="00AB3740" w:rsidRDefault="00AB3740" w:rsidP="00AB3740">
      <w:pPr>
        <w:spacing w:after="0" w:line="240" w:lineRule="auto"/>
        <w:rPr>
          <w:rFonts w:ascii="Arial" w:hAnsi="Arial" w:cs="Arial"/>
          <w:sz w:val="27"/>
          <w:szCs w:val="27"/>
        </w:rPr>
      </w:pPr>
    </w:p>
    <w:p w:rsidR="00AB3740" w:rsidRDefault="00AB3740" w:rsidP="00AB3740">
      <w:pPr>
        <w:spacing w:after="0" w:line="240" w:lineRule="auto"/>
        <w:rPr>
          <w:rFonts w:ascii="Arial" w:hAnsi="Arial" w:cs="Arial"/>
          <w:b/>
          <w:sz w:val="27"/>
          <w:szCs w:val="27"/>
        </w:rPr>
      </w:pPr>
      <w:r>
        <w:rPr>
          <w:rFonts w:ascii="Arial" w:hAnsi="Arial" w:cs="Arial"/>
          <w:b/>
          <w:sz w:val="27"/>
          <w:szCs w:val="27"/>
        </w:rPr>
        <w:t>Correspondence and Vouchers</w:t>
      </w:r>
    </w:p>
    <w:p w:rsidR="00AB3740" w:rsidRDefault="00AB3740" w:rsidP="00AB3740">
      <w:pPr>
        <w:spacing w:after="0" w:line="240" w:lineRule="auto"/>
        <w:rPr>
          <w:rFonts w:ascii="Arial" w:hAnsi="Arial" w:cs="Arial"/>
          <w:b/>
          <w:sz w:val="27"/>
          <w:szCs w:val="27"/>
        </w:rPr>
      </w:pPr>
    </w:p>
    <w:p w:rsidR="00AB3740" w:rsidRDefault="00AB3740" w:rsidP="00AB3740">
      <w:pPr>
        <w:spacing w:after="0" w:line="240" w:lineRule="auto"/>
        <w:rPr>
          <w:rFonts w:ascii="Arial" w:hAnsi="Arial" w:cs="Arial"/>
          <w:b/>
          <w:sz w:val="27"/>
          <w:szCs w:val="27"/>
        </w:rPr>
      </w:pPr>
      <w:r>
        <w:rPr>
          <w:rFonts w:ascii="Arial" w:hAnsi="Arial" w:cs="Arial"/>
          <w:b/>
          <w:sz w:val="27"/>
          <w:szCs w:val="27"/>
        </w:rPr>
        <w:t>Public Comments</w:t>
      </w:r>
    </w:p>
    <w:p w:rsidR="00AB3740" w:rsidRDefault="00AB3740" w:rsidP="00AB3740">
      <w:pPr>
        <w:spacing w:after="0" w:line="240" w:lineRule="auto"/>
        <w:rPr>
          <w:rFonts w:ascii="Arial" w:hAnsi="Arial" w:cs="Arial"/>
          <w:b/>
          <w:sz w:val="27"/>
          <w:szCs w:val="27"/>
        </w:rPr>
      </w:pPr>
    </w:p>
    <w:p w:rsidR="00AB3740" w:rsidRDefault="00AB3740" w:rsidP="00AB3740">
      <w:pPr>
        <w:spacing w:after="0" w:line="240" w:lineRule="auto"/>
        <w:rPr>
          <w:rFonts w:ascii="Arial" w:hAnsi="Arial" w:cs="Arial"/>
          <w:b/>
          <w:sz w:val="27"/>
          <w:szCs w:val="27"/>
        </w:rPr>
      </w:pPr>
      <w:r>
        <w:rPr>
          <w:rFonts w:ascii="Arial" w:hAnsi="Arial" w:cs="Arial"/>
          <w:b/>
          <w:sz w:val="27"/>
          <w:szCs w:val="27"/>
        </w:rPr>
        <w:t>Adjourn</w:t>
      </w:r>
    </w:p>
    <w:p w:rsidR="00AB3740" w:rsidRDefault="00AB3740" w:rsidP="00AB3740">
      <w:pPr>
        <w:spacing w:after="0" w:line="240" w:lineRule="auto"/>
        <w:rPr>
          <w:rFonts w:ascii="Arial" w:hAnsi="Arial" w:cs="Arial"/>
          <w:b/>
          <w:sz w:val="27"/>
          <w:szCs w:val="27"/>
        </w:rPr>
      </w:pPr>
    </w:p>
    <w:p w:rsidR="00AB3740" w:rsidRDefault="00AB3740" w:rsidP="00AB3740">
      <w:pPr>
        <w:spacing w:after="0" w:line="240" w:lineRule="auto"/>
        <w:rPr>
          <w:rFonts w:ascii="Arial" w:hAnsi="Arial" w:cs="Arial"/>
          <w:b/>
          <w:sz w:val="27"/>
          <w:szCs w:val="27"/>
        </w:rPr>
      </w:pPr>
      <w:r>
        <w:rPr>
          <w:rFonts w:ascii="Arial" w:hAnsi="Arial" w:cs="Arial"/>
          <w:b/>
          <w:sz w:val="27"/>
          <w:szCs w:val="27"/>
        </w:rPr>
        <w:t>Next Planning Board Regular Meeting – April 8, 2019 at 7:00PM</w:t>
      </w:r>
    </w:p>
    <w:p w:rsidR="00AB3740" w:rsidRDefault="00AB3740" w:rsidP="00AB3740">
      <w:pPr>
        <w:spacing w:after="0" w:line="240" w:lineRule="auto"/>
        <w:rPr>
          <w:rFonts w:ascii="Arial" w:hAnsi="Arial" w:cs="Arial"/>
          <w:b/>
          <w:sz w:val="27"/>
          <w:szCs w:val="27"/>
        </w:rPr>
      </w:pPr>
    </w:p>
    <w:p w:rsidR="00AB3740" w:rsidRPr="00AB3740" w:rsidRDefault="00AB3740" w:rsidP="00AB3740">
      <w:pPr>
        <w:spacing w:after="0" w:line="240" w:lineRule="auto"/>
        <w:rPr>
          <w:rFonts w:ascii="Arial" w:hAnsi="Arial" w:cs="Arial"/>
          <w:b/>
          <w:sz w:val="30"/>
          <w:szCs w:val="30"/>
        </w:rPr>
      </w:pPr>
      <w:r>
        <w:rPr>
          <w:rFonts w:ascii="Arial" w:hAnsi="Arial" w:cs="Arial"/>
          <w:sz w:val="35"/>
          <w:szCs w:val="35"/>
        </w:rPr>
        <w:t>Note</w:t>
      </w:r>
      <w:r>
        <w:rPr>
          <w:rFonts w:ascii="Arial" w:hAnsi="Arial" w:cs="Arial"/>
          <w:sz w:val="27"/>
          <w:szCs w:val="27"/>
        </w:rPr>
        <w:t>: The items listed which may be discussed at the meeting are those reasonably anticipated by the Chair. Not all items listed may, in fact, be discussed, and other items not listed may also be brought up for discussion to the extent permitted by law.</w:t>
      </w:r>
    </w:p>
    <w:sectPr w:rsidR="00AB3740" w:rsidRPr="00AB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97CD6"/>
    <w:multiLevelType w:val="hybridMultilevel"/>
    <w:tmpl w:val="5D88838C"/>
    <w:lvl w:ilvl="0" w:tplc="6BB0BD2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40"/>
    <w:rsid w:val="00716038"/>
    <w:rsid w:val="00AB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Whalen</dc:creator>
  <cp:lastModifiedBy>James Whalen</cp:lastModifiedBy>
  <cp:revision>1</cp:revision>
  <dcterms:created xsi:type="dcterms:W3CDTF">2019-03-11T17:05:00Z</dcterms:created>
  <dcterms:modified xsi:type="dcterms:W3CDTF">2019-03-11T17:11:00Z</dcterms:modified>
</cp:coreProperties>
</file>