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5778"/>
        </w:tabs>
        <w:ind w:left="2454" w:firstLine="0"/>
        <w:rPr>
          <w:rFonts w:ascii="Times New Roman" w:hAnsi="Times New Roman"/>
          <w:sz w:val="20"/>
          <w:szCs w:val="20"/>
        </w:rPr>
      </w:pPr>
    </w:p>
    <w:p>
      <w:pPr>
        <w:pStyle w:val="Body"/>
        <w:tabs>
          <w:tab w:val="left" w:pos="5778"/>
        </w:tabs>
        <w:ind w:left="2454" w:firstLine="0"/>
        <w:rPr>
          <w:rFonts w:ascii="Times New Roman" w:hAnsi="Times New Roman"/>
          <w:sz w:val="20"/>
          <w:szCs w:val="20"/>
        </w:rPr>
      </w:pPr>
    </w:p>
    <w:p>
      <w:pPr>
        <w:pStyle w:val="Body"/>
        <w:tabs>
          <w:tab w:val="left" w:pos="5778"/>
        </w:tabs>
        <w:ind w:left="245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 xmlns:a="http://schemas.openxmlformats.org/drawingml/2006/main">
          <wp:inline distT="0" distB="0" distL="0" distR="0">
            <wp:extent cx="1524762" cy="441959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762" cy="441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position w:val="2"/>
          <w:sz w:val="20"/>
          <w:szCs w:val="20"/>
        </w:rPr>
        <w:drawing xmlns:a="http://schemas.openxmlformats.org/drawingml/2006/main">
          <wp:inline distT="0" distB="0" distL="0" distR="0">
            <wp:extent cx="838200" cy="440055"/>
            <wp:effectExtent l="0" t="0" r="0" b="0"/>
            <wp:docPr id="1073741826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2" descr="Imag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0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Title"/>
        <w:ind w:left="0" w:right="20" w:firstLine="0"/>
        <w:rPr>
          <w:u w:val="thick"/>
        </w:rPr>
      </w:pPr>
    </w:p>
    <w:p>
      <w:pPr>
        <w:pStyle w:val="Title"/>
        <w:ind w:left="0" w:right="20" w:firstLine="0"/>
        <w:jc w:val="center"/>
        <w:rPr>
          <w:u w:val="thick"/>
        </w:rPr>
      </w:pPr>
      <w:r>
        <w:rPr>
          <w:u w:val="thick"/>
          <w:rtl w:val="0"/>
          <w:lang w:val="en-US"/>
        </w:rPr>
        <w:t>Meeting Minutes</w:t>
      </w:r>
    </w:p>
    <w:p>
      <w:pPr>
        <w:pStyle w:val="Title"/>
        <w:ind w:left="0" w:right="20" w:firstLine="0"/>
        <w:jc w:val="center"/>
      </w:pPr>
      <w:r>
        <w:rPr>
          <w:rtl w:val="0"/>
          <w:lang w:val="en-US"/>
        </w:rPr>
        <w:t>Charlton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Coalition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Public Health</w:t>
      </w:r>
    </w:p>
    <w:p>
      <w:pPr>
        <w:pStyle w:val="Body Text"/>
        <w:spacing w:before="4" w:line="465" w:lineRule="auto"/>
        <w:ind w:right="20"/>
        <w:jc w:val="center"/>
      </w:pPr>
      <w:r>
        <w:rPr>
          <w:rtl w:val="0"/>
          <w:lang w:val="en-US"/>
        </w:rPr>
        <w:t>November 9</w:t>
      </w:r>
      <w:r>
        <w:rPr>
          <w:rtl w:val="0"/>
          <w:lang w:val="en-US"/>
        </w:rPr>
        <w:t>, 2023, 9:00am</w:t>
      </w:r>
    </w:p>
    <w:p>
      <w:pPr>
        <w:pStyle w:val="Body Text"/>
        <w:spacing w:before="4" w:line="465" w:lineRule="auto"/>
        <w:ind w:right="20"/>
        <w:jc w:val="center"/>
        <w:rPr>
          <w:i w:val="1"/>
          <w:iCs w:val="1"/>
          <w:sz w:val="18"/>
          <w:szCs w:val="18"/>
        </w:rPr>
      </w:pPr>
    </w:p>
    <w:p>
      <w:pPr>
        <w:pStyle w:val="Body Text"/>
      </w:pPr>
    </w:p>
    <w:p>
      <w:pPr>
        <w:pStyle w:val="Body Text"/>
      </w:pPr>
      <w:r>
        <w:rPr>
          <w:b w:val="1"/>
          <w:bCs w:val="1"/>
          <w:rtl w:val="0"/>
          <w:lang w:val="en-US"/>
        </w:rPr>
        <w:t>CCPH members</w:t>
      </w:r>
      <w:r>
        <w:rPr>
          <w:rtl w:val="0"/>
          <w:lang w:val="en-US"/>
        </w:rPr>
        <w:t>: Cheryl Rawinski (Sutton), Lisa Daoust (Spencer)</w:t>
      </w:r>
      <w:r>
        <w:rPr>
          <w:rtl w:val="0"/>
          <w:lang w:val="en-US"/>
        </w:rPr>
        <w:t>, Ken Lacey (Sturbridge)</w:t>
      </w:r>
    </w:p>
    <w:p>
      <w:pPr>
        <w:pStyle w:val="Body Text"/>
      </w:pPr>
    </w:p>
    <w:p>
      <w:pPr>
        <w:pStyle w:val="Body Text"/>
        <w:spacing w:line="259" w:lineRule="auto"/>
      </w:pPr>
      <w:r>
        <w:rPr>
          <w:b w:val="1"/>
          <w:bCs w:val="1"/>
          <w:rtl w:val="0"/>
          <w:lang w:val="en-US"/>
        </w:rPr>
        <w:t>Staff/guests</w:t>
      </w:r>
      <w:r>
        <w:rPr>
          <w:rtl w:val="0"/>
          <w:lang w:val="en-US"/>
        </w:rPr>
        <w:t>: Ethan Melad (CMRPC),</w:t>
      </w:r>
      <w:r>
        <w:rPr>
          <w:rtl w:val="0"/>
          <w:lang w:val="en-US"/>
        </w:rPr>
        <w:t xml:space="preserve">Andrea </w:t>
      </w:r>
      <w:r>
        <w:rPr>
          <w:rtl w:val="0"/>
          <w:lang w:val="en-US"/>
        </w:rPr>
        <w:t>Jachimczyk</w:t>
      </w:r>
      <w:r>
        <w:rPr>
          <w:rtl w:val="0"/>
          <w:lang w:val="en-US"/>
        </w:rPr>
        <w:t xml:space="preserve"> (Charlton), </w:t>
      </w:r>
      <w:r>
        <w:rPr>
          <w:rtl w:val="0"/>
          <w:lang w:val="en-US"/>
        </w:rPr>
        <w:t xml:space="preserve">Mary Carpenter (Charlton), </w:t>
      </w:r>
      <w:r>
        <w:rPr>
          <w:rtl w:val="0"/>
          <w:lang w:val="en-US"/>
        </w:rPr>
        <w:t>Michelle Blanchard (Wales)</w:t>
      </w:r>
    </w:p>
    <w:p>
      <w:pPr>
        <w:pStyle w:val="Body Text"/>
        <w:rPr>
          <w:i w:val="1"/>
          <w:iCs w:val="1"/>
          <w:sz w:val="18"/>
          <w:szCs w:val="18"/>
        </w:rPr>
      </w:pP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Open @ 9:0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am</w:t>
      </w: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Approval of 10/12/23 minutes</w:t>
      </w:r>
    </w:p>
    <w:p>
      <w:pPr>
        <w:pStyle w:val="Body Text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Motion by Cheryl, seconded by Ken. Approved unanimously.</w:t>
      </w: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Discussion:</w:t>
      </w:r>
    </w:p>
    <w:p>
      <w:pPr>
        <w:pStyle w:val="Body Text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Possibility of part time outreach/health educator position to provide relief for Mary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Look at programs for smoking cessation, car seats from Umass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Be aware of existing programs/staffing so as to avoid duplication</w:t>
      </w:r>
    </w:p>
    <w:p>
      <w:pPr>
        <w:pStyle w:val="Body Text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Cheryl mentioned NARCAN trainings &amp; will look at program &amp; assoc. costs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Derek Fullerton (sp?) @ MHOA discussed free supplies/training</w:t>
      </w: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Meeting adjourned </w:t>
      </w:r>
      <w:r>
        <w:rPr>
          <w:rtl w:val="0"/>
          <w:lang w:val="en-US"/>
        </w:rPr>
        <w:t>9:</w:t>
      </w:r>
      <w:r>
        <w:rPr>
          <w:rtl w:val="0"/>
          <w:lang w:val="en-US"/>
        </w:rPr>
        <w:t>42</w:t>
      </w:r>
      <w:r>
        <w:rPr>
          <w:rtl w:val="0"/>
          <w:lang w:val="en-US"/>
        </w:rPr>
        <w:t>am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6"/>
        <w:rPr>
          <w:sz w:val="31"/>
          <w:szCs w:val="31"/>
        </w:rPr>
      </w:pPr>
    </w:p>
    <w:p>
      <w:pPr>
        <w:pStyle w:val="Body Text"/>
        <w:spacing w:line="261" w:lineRule="auto"/>
        <w:ind w:left="100" w:right="98" w:firstLine="0"/>
        <w:jc w:val="both"/>
      </w:pPr>
      <w:r>
        <w:rPr>
          <w:rtl w:val="0"/>
          <w:lang w:val="en-US"/>
        </w:rPr>
        <w:t>Submitted by Ethan Melad, CMRPC</w:t>
      </w:r>
    </w:p>
    <w:sectPr>
      <w:headerReference w:type="default" r:id="rId6"/>
      <w:footerReference w:type="default" r:id="rId7"/>
      <w:pgSz w:w="12240" w:h="15840" w:orient="portrait"/>
      <w:pgMar w:top="720" w:right="134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81" w:after="0" w:line="240" w:lineRule="auto"/>
      <w:ind w:left="2491" w:right="2114" w:firstLine="687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